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260"/>
          <w:tab w:val="left" w:pos="1440"/>
          <w:tab w:val="left" w:pos="3740"/>
        </w:tabs>
        <w:autoSpaceDE w:val="0"/>
        <w:spacing w:after="0" w:line="240" w:lineRule="auto"/>
        <w:ind w:firstLine="567"/>
        <w:jc w:val="center"/>
        <w:rPr>
          <w:rFonts w:hint="default" w:ascii="Times New Roman" w:hAnsi="Times New Roman" w:cs="Times New Roman"/>
          <w:b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62626" w:themeColor="text1" w:themeShade="80"/>
          <w:sz w:val="24"/>
          <w:szCs w:val="24"/>
        </w:rPr>
        <w:t>К</w:t>
      </w:r>
      <w:r>
        <w:rPr>
          <w:rFonts w:hint="default" w:ascii="Times New Roman" w:hAnsi="Times New Roman" w:cs="Times New Roman"/>
          <w:b/>
          <w:color w:val="262626" w:themeColor="text1" w:themeShade="80"/>
          <w:sz w:val="24"/>
          <w:szCs w:val="24"/>
        </w:rPr>
        <w:t>онкурс художественных работ «Сибирский град Петров»</w:t>
      </w:r>
      <w:r>
        <w:rPr>
          <w:rFonts w:hint="default"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</w:t>
      </w:r>
    </w:p>
    <w:p>
      <w:pPr>
        <w:tabs>
          <w:tab w:val="left" w:pos="720"/>
          <w:tab w:val="left" w:pos="1260"/>
          <w:tab w:val="left" w:pos="1440"/>
        </w:tabs>
        <w:autoSpaceDE w:val="0"/>
        <w:spacing w:after="0" w:line="240" w:lineRule="auto"/>
        <w:ind w:firstLine="567"/>
        <w:jc w:val="center"/>
        <w:rPr>
          <w:rFonts w:hint="default"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262626" w:themeColor="text1" w:themeShade="8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/>
          <w:color w:val="262626" w:themeColor="text1" w:themeShade="8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/>
          <w:color w:val="262626" w:themeColor="text1" w:themeShade="80"/>
          <w:sz w:val="24"/>
          <w:szCs w:val="24"/>
          <w:lang w:val="ru-RU"/>
        </w:rPr>
        <w:t xml:space="preserve">Омский государственный историко-краеведческий музей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при участии АНО «Наследие Сибири», Омского регионального отделения Союза краеведов России, Омского регионального отделения Всероссийской творческой общественной организации «Союз художников России»,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262626" w:themeColor="text1" w:themeShade="80"/>
          <w:sz w:val="24"/>
          <w:szCs w:val="24"/>
        </w:rPr>
        <w:t>Министерств</w:t>
      </w:r>
      <w:r>
        <w:rPr>
          <w:rFonts w:hint="default" w:ascii="Times New Roman" w:hAnsi="Times New Roman" w:cs="Times New Roman"/>
          <w:b w:val="0"/>
          <w:bCs/>
          <w:color w:val="262626" w:themeColor="text1" w:themeShade="80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color w:val="262626" w:themeColor="text1" w:themeShade="80"/>
          <w:sz w:val="24"/>
          <w:szCs w:val="24"/>
        </w:rPr>
        <w:t xml:space="preserve"> культуры Омской области</w:t>
      </w:r>
      <w:r>
        <w:rPr>
          <w:rFonts w:hint="default" w:ascii="Times New Roman" w:hAnsi="Times New Roman" w:cs="Times New Roman"/>
          <w:b w:val="0"/>
          <w:bCs/>
          <w:color w:val="262626" w:themeColor="text1" w:themeShade="80"/>
          <w:sz w:val="24"/>
          <w:szCs w:val="24"/>
          <w:lang w:val="ru-RU"/>
        </w:rPr>
        <w:t xml:space="preserve"> проводит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 xml:space="preserve">конкурс художественных работ «Сибирский град Петров», посвященный 350-летию со дня рождения императора Петра I. </w:t>
      </w:r>
    </w:p>
    <w:p>
      <w:pPr>
        <w:numPr>
          <w:ilvl w:val="0"/>
          <w:numId w:val="0"/>
        </w:numPr>
        <w:tabs>
          <w:tab w:val="left" w:pos="720"/>
        </w:tabs>
        <w:autoSpaceDE w:val="0"/>
        <w:spacing w:after="0" w:line="240" w:lineRule="auto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Ж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 xml:space="preserve">ивописные и графические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произведения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могут относиться к одному из трех тематических направлений:</w:t>
      </w:r>
      <w:r>
        <w:rPr>
          <w:rFonts w:hint="default" w:ascii="Times New Roman" w:hAnsi="Times New Roman" w:cs="Times New Roman"/>
          <w:bCs/>
          <w:iCs/>
          <w:color w:val="262626" w:themeColor="text1" w:themeShade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tabs>
          <w:tab w:val="left" w:pos="720"/>
          <w:tab w:val="clear" w:pos="420"/>
        </w:tabs>
        <w:autoSpaceDE w:val="0"/>
        <w:spacing w:after="0"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«Память места» (значимые события в истории города);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 xml:space="preserve"> </w:t>
      </w:r>
    </w:p>
    <w:p>
      <w:pPr>
        <w:numPr>
          <w:ilvl w:val="0"/>
          <w:numId w:val="1"/>
        </w:numPr>
        <w:tabs>
          <w:tab w:val="left" w:pos="720"/>
          <w:tab w:val="clear" w:pos="420"/>
        </w:tabs>
        <w:autoSpaceDE w:val="0"/>
        <w:spacing w:after="0"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«Прославленные имена» (выдающие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ся</w:t>
      </w:r>
      <w:bookmarkStart w:id="0" w:name="_GoBack"/>
      <w:bookmarkEnd w:id="0"/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 xml:space="preserve"> деятели науки, культуры и искусства, общественно-политические деятели, почетные граждане города)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 xml:space="preserve">; </w:t>
      </w:r>
    </w:p>
    <w:p>
      <w:pPr>
        <w:numPr>
          <w:ilvl w:val="0"/>
          <w:numId w:val="1"/>
        </w:numPr>
        <w:tabs>
          <w:tab w:val="left" w:pos="720"/>
          <w:tab w:val="clear" w:pos="420"/>
        </w:tabs>
        <w:autoSpaceDE w:val="0"/>
        <w:spacing w:after="0"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«Город в прошлом и настоящем» (архитектура, городская скульптура, монументальное искусство).</w:t>
      </w:r>
    </w:p>
    <w:p>
      <w:pPr>
        <w:numPr>
          <w:ilvl w:val="0"/>
          <w:numId w:val="0"/>
        </w:numPr>
        <w:tabs>
          <w:tab w:val="left" w:pos="720"/>
        </w:tabs>
        <w:autoSpaceDE w:val="0"/>
        <w:spacing w:after="0" w:line="240" w:lineRule="auto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>Конкур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с проводится в двух профессиональных категориях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. Первая </w:t>
      </w:r>
      <w:r>
        <w:rPr>
          <w:rFonts w:hint="default" w:ascii="Times New Roman" w:hAnsi="Times New Roman" w:eastAsia="SimSun" w:cs="Times New Roman"/>
          <w:color w:val="262626" w:themeColor="text1" w:themeShade="80"/>
          <w:sz w:val="24"/>
          <w:szCs w:val="24"/>
          <w:highlight w:val="none"/>
        </w:rPr>
        <w:t>－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студенты профильных факультетов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 и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 художники-любители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, вторая </w:t>
      </w:r>
      <w:r>
        <w:rPr>
          <w:rFonts w:hint="default" w:ascii="Times New Roman" w:hAnsi="Times New Roman" w:eastAsia="SimSun" w:cs="Times New Roman"/>
          <w:color w:val="262626" w:themeColor="text1" w:themeShade="80"/>
          <w:sz w:val="24"/>
          <w:szCs w:val="24"/>
          <w:highlight w:val="none"/>
        </w:rPr>
        <w:t>－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профессиональные художники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. Для каждой категории участников учреждаются три призовых места. Отдельн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ая награда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 предусмотрен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а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 по результатам голосования посетителей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выставки, на которой будут представлены выдвинутые на конкурс «Сибирский град Петров» работы. </w:t>
      </w:r>
    </w:p>
    <w:p>
      <w:pPr>
        <w:numPr>
          <w:ilvl w:val="0"/>
          <w:numId w:val="0"/>
        </w:numPr>
        <w:tabs>
          <w:tab w:val="left" w:pos="660"/>
          <w:tab w:val="left" w:pos="1440"/>
        </w:tabs>
        <w:autoSpaceDE w:val="0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ab/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Заявки принимаются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ab/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в период с 14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 марта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по 22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апреля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 2022 г. </w:t>
      </w:r>
    </w:p>
    <w:p>
      <w:pPr>
        <w:numPr>
          <w:ilvl w:val="0"/>
          <w:numId w:val="0"/>
        </w:numPr>
        <w:tabs>
          <w:tab w:val="left" w:pos="660"/>
          <w:tab w:val="left" w:pos="1440"/>
        </w:tabs>
        <w:autoSpaceDE w:val="0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>апреле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 xml:space="preserve"> 2022 г.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планируется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монтаж выставки конкурсных работ. А т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оржественное открытие пройдет в рамках Всероссийской акции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«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Ночь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музеев»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. Подведение итогов и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награждение победителей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состоится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highlight w:val="none"/>
        </w:rPr>
        <w:t>9 июня.</w:t>
      </w:r>
    </w:p>
    <w:p>
      <w:pPr>
        <w:tabs>
          <w:tab w:val="left" w:pos="720"/>
          <w:tab w:val="left" w:pos="1260"/>
        </w:tabs>
        <w:autoSpaceDE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 xml:space="preserve">Подробные правила проведения конкурса 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>содерж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  <w:lang w:val="ru-RU"/>
        </w:rPr>
        <w:t>тся в Положении</w:t>
      </w: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 xml:space="preserve">, найти его можно на сайте sibmuseum.ru. </w:t>
      </w:r>
    </w:p>
    <w:p>
      <w:pPr>
        <w:tabs>
          <w:tab w:val="left" w:pos="720"/>
          <w:tab w:val="left" w:pos="1260"/>
        </w:tabs>
        <w:autoSpaceDE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  <w:t xml:space="preserve">Если у вас есть вопросы, вы можете задать их по телефону: +7 (3812) 31-47-47. </w:t>
      </w:r>
    </w:p>
    <w:p>
      <w:pPr>
        <w:tabs>
          <w:tab w:val="left" w:pos="720"/>
          <w:tab w:val="left" w:pos="1260"/>
        </w:tabs>
        <w:autoSpaceDE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262626" w:themeColor="text1" w:themeShade="8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Microsoft Ya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_GroticTitulShHv">
    <w:panose1 w:val="020B0904040502030204"/>
    <w:charset w:val="00"/>
    <w:family w:val="auto"/>
    <w:pitch w:val="default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EB577"/>
    <w:multiLevelType w:val="singleLevel"/>
    <w:tmpl w:val="FBAEB5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9"/>
    <w:rsid w:val="00681C69"/>
    <w:rsid w:val="008E70D7"/>
    <w:rsid w:val="00990A49"/>
    <w:rsid w:val="00AF5214"/>
    <w:rsid w:val="00C751C1"/>
    <w:rsid w:val="00E05359"/>
    <w:rsid w:val="1FFD9DE4"/>
    <w:rsid w:val="397C6318"/>
    <w:rsid w:val="3CB732B5"/>
    <w:rsid w:val="4A7BCFA5"/>
    <w:rsid w:val="5BFF93A1"/>
    <w:rsid w:val="677D9F0A"/>
    <w:rsid w:val="67FF3C94"/>
    <w:rsid w:val="6CFD783E"/>
    <w:rsid w:val="6E7CEB3A"/>
    <w:rsid w:val="6FE54FAC"/>
    <w:rsid w:val="73FF2072"/>
    <w:rsid w:val="77931B73"/>
    <w:rsid w:val="77FB12EB"/>
    <w:rsid w:val="7D829A28"/>
    <w:rsid w:val="7DEB3349"/>
    <w:rsid w:val="AEDFF3C1"/>
    <w:rsid w:val="B5EF9EAC"/>
    <w:rsid w:val="EDDFD666"/>
    <w:rsid w:val="EEDF9D76"/>
    <w:rsid w:val="EF1713CE"/>
    <w:rsid w:val="EF6D0BF2"/>
    <w:rsid w:val="EF7C39A0"/>
    <w:rsid w:val="FB350AEC"/>
    <w:rsid w:val="FEF7B2C6"/>
    <w:rsid w:val="FF5FE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6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67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67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68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67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10"/>
    <w:qFormat/>
    <w:uiPriority w:val="67"/>
    <w:pPr>
      <w:spacing w:after="0" w:line="240" w:lineRule="auto"/>
    </w:pPr>
    <w:rPr>
      <w:sz w:val="20"/>
      <w:szCs w:val="20"/>
    </w:rPr>
  </w:style>
  <w:style w:type="paragraph" w:styleId="4">
    <w:name w:val="Body Text"/>
    <w:basedOn w:val="1"/>
    <w:link w:val="11"/>
    <w:qFormat/>
    <w:uiPriority w:val="67"/>
    <w:pPr>
      <w:spacing w:after="120"/>
    </w:pPr>
  </w:style>
  <w:style w:type="paragraph" w:styleId="5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Hyperlink"/>
    <w:qFormat/>
    <w:uiPriority w:val="68"/>
    <w:rPr>
      <w:color w:val="0000FF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"/>
    <w:basedOn w:val="6"/>
    <w:link w:val="3"/>
    <w:qFormat/>
    <w:uiPriority w:val="67"/>
    <w:rPr>
      <w:rFonts w:ascii="Calibri" w:hAnsi="Calibri" w:eastAsia="Calibri" w:cs="Times New Roman"/>
      <w:sz w:val="20"/>
      <w:szCs w:val="20"/>
      <w:lang w:eastAsia="zh-CN"/>
    </w:rPr>
  </w:style>
  <w:style w:type="character" w:customStyle="1" w:styleId="11">
    <w:name w:val="Основной текст Знак"/>
    <w:basedOn w:val="6"/>
    <w:link w:val="4"/>
    <w:qFormat/>
    <w:uiPriority w:val="67"/>
    <w:rPr>
      <w:rFonts w:ascii="Calibri" w:hAnsi="Calibri" w:eastAsia="Calibri" w:cs="Times New Roman"/>
      <w:lang w:eastAsia="zh-CN"/>
    </w:rPr>
  </w:style>
  <w:style w:type="character" w:customStyle="1" w:styleId="12">
    <w:name w:val="Символ сноски"/>
    <w:qFormat/>
    <w:uiPriority w:val="67"/>
    <w:rPr>
      <w:vertAlign w:val="superscript"/>
    </w:rPr>
  </w:style>
  <w:style w:type="character" w:customStyle="1" w:styleId="13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6</Pages>
  <Words>1793</Words>
  <Characters>10222</Characters>
  <Lines>85</Lines>
  <Paragraphs>23</Paragraphs>
  <TotalTime>111</TotalTime>
  <ScaleCrop>false</ScaleCrop>
  <LinksUpToDate>false</LinksUpToDate>
  <CharactersWithSpaces>11992</CharactersWithSpaces>
  <Application>WPS Office_10.1.0.6758_F1E327BC-269C-435d-A152-05C5408002CA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2022-02-17T03:59:00Z</dcterms:created>
  <dc:creator>БОГ</dc:creator>
  <cp:lastModifiedBy>luba</cp:lastModifiedBy>
  <cp:lastPrinted>2022-03-05T23:10:00Z</cp:lastPrinted>
  <dcterms:modified xsi:type="dcterms:W3CDTF">2022-03-15T13:20:44Z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1049-10.1.0.6758</vt:lpwstr>
  </property>
</Properties>
</file>